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3A" w:rsidRPr="005139EB" w:rsidRDefault="0008703A" w:rsidP="0008703A">
      <w:pPr>
        <w:rPr>
          <w:rFonts w:ascii="標楷體" w:eastAsia="標楷體" w:hAnsi="標楷體"/>
          <w:szCs w:val="24"/>
        </w:rPr>
      </w:pPr>
      <w:r w:rsidRPr="005139EB">
        <w:rPr>
          <w:rFonts w:ascii="標楷體" w:eastAsia="標楷體" w:hAnsi="標楷體" w:hint="eastAsia"/>
          <w:szCs w:val="24"/>
        </w:rPr>
        <w:t>花蓮縣玉里鎮玉里國民小學</w:t>
      </w:r>
      <w:r w:rsidRPr="005139EB">
        <w:rPr>
          <w:rFonts w:ascii="標楷體" w:eastAsia="標楷體" w:hAnsi="標楷體"/>
          <w:szCs w:val="24"/>
        </w:rPr>
        <w:t>公務人員安全及衛生防護小組設置及作業要點</w:t>
      </w:r>
    </w:p>
    <w:p w:rsidR="0008703A" w:rsidRPr="005139EB" w:rsidRDefault="0008703A" w:rsidP="0008703A">
      <w:pPr>
        <w:rPr>
          <w:rFonts w:ascii="標楷體" w:eastAsia="標楷體" w:hAnsi="標楷體"/>
          <w:szCs w:val="24"/>
        </w:rPr>
      </w:pPr>
      <w:r w:rsidRPr="005139EB">
        <w:rPr>
          <w:rFonts w:ascii="標楷體" w:eastAsia="標楷體" w:hAnsi="標楷體" w:hint="eastAsia"/>
          <w:szCs w:val="24"/>
        </w:rPr>
        <w:t xml:space="preserve">                                         民國107年10月</w:t>
      </w:r>
      <w:r w:rsidR="007F0686">
        <w:rPr>
          <w:rFonts w:ascii="標楷體" w:eastAsia="標楷體" w:hAnsi="標楷體" w:hint="eastAsia"/>
          <w:szCs w:val="24"/>
        </w:rPr>
        <w:t xml:space="preserve"> </w:t>
      </w:r>
      <w:r w:rsidR="00680AC5">
        <w:rPr>
          <w:rFonts w:ascii="標楷體" w:eastAsia="標楷體" w:hAnsi="標楷體" w:hint="eastAsia"/>
          <w:szCs w:val="24"/>
        </w:rPr>
        <w:t>22</w:t>
      </w:r>
      <w:r w:rsidRPr="005139EB">
        <w:rPr>
          <w:rFonts w:ascii="標楷體" w:eastAsia="標楷體" w:hAnsi="標楷體" w:hint="eastAsia"/>
          <w:szCs w:val="24"/>
        </w:rPr>
        <w:t>日訂定</w:t>
      </w:r>
    </w:p>
    <w:p w:rsidR="005139EB" w:rsidRPr="005139EB" w:rsidRDefault="005139EB" w:rsidP="005139EB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5139EB">
        <w:rPr>
          <w:rFonts w:ascii="標楷體" w:eastAsia="標楷體" w:hAnsi="標楷體" w:hint="eastAsia"/>
          <w:szCs w:val="24"/>
        </w:rPr>
        <w:t>花蓮縣玉里鎮玉里國民小學</w:t>
      </w:r>
      <w:r w:rsidR="0008703A" w:rsidRPr="005139EB">
        <w:rPr>
          <w:rFonts w:ascii="標楷體" w:eastAsia="標楷體" w:hAnsi="標楷體" w:hint="eastAsia"/>
        </w:rPr>
        <w:t>（以下簡稱本校)為保護公務人員基於其身分及</w:t>
      </w:r>
    </w:p>
    <w:p w:rsidR="0008703A" w:rsidRPr="005139EB" w:rsidRDefault="0008703A" w:rsidP="005139EB">
      <w:pPr>
        <w:pStyle w:val="a7"/>
        <w:ind w:leftChars="0"/>
        <w:jc w:val="both"/>
        <w:rPr>
          <w:rFonts w:ascii="標楷體" w:eastAsia="標楷體" w:hAnsi="標楷體"/>
        </w:rPr>
      </w:pPr>
      <w:r w:rsidRPr="005139EB">
        <w:rPr>
          <w:rFonts w:ascii="標楷體" w:eastAsia="標楷體" w:hAnsi="標楷體" w:hint="eastAsia"/>
        </w:rPr>
        <w:t>職務活動所可能引起之生命、身體及健康危害</w:t>
      </w:r>
      <w:r w:rsidR="00C005F7">
        <w:rPr>
          <w:rFonts w:ascii="標楷體" w:eastAsia="標楷體" w:hAnsi="標楷體" w:hint="eastAsia"/>
        </w:rPr>
        <w:t>，應採取必要之預防及保護措施，特依公務人員安全及衛生防護辦法第四</w:t>
      </w:r>
      <w:r w:rsidRPr="005139EB">
        <w:rPr>
          <w:rFonts w:ascii="標楷體" w:eastAsia="標楷體" w:hAnsi="標楷體" w:hint="eastAsia"/>
        </w:rPr>
        <w:t>條及公務人員保障法第十九條訂定本要點。</w:t>
      </w:r>
    </w:p>
    <w:p w:rsidR="005139EB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二、本要點適用對象為公務人員保障法第三條及第一○二條規定之編制內公務人</w:t>
      </w:r>
    </w:p>
    <w:p w:rsidR="0008703A" w:rsidRPr="0008703A" w:rsidRDefault="005139EB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8703A" w:rsidRPr="0008703A">
        <w:rPr>
          <w:rFonts w:ascii="標楷體" w:eastAsia="標楷體" w:hAnsi="標楷體" w:hint="eastAsia"/>
        </w:rPr>
        <w:t>員。</w:t>
      </w:r>
    </w:p>
    <w:p w:rsidR="005139EB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三、本校各處（室）提供公務人員之安全及衛生防護措施，應考量基於性別、身</w:t>
      </w:r>
    </w:p>
    <w:p w:rsidR="0008703A" w:rsidRPr="0008703A" w:rsidRDefault="005139EB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8703A" w:rsidRPr="0008703A">
        <w:rPr>
          <w:rFonts w:ascii="標楷體" w:eastAsia="標楷體" w:hAnsi="標楷體" w:hint="eastAsia"/>
        </w:rPr>
        <w:t>心障礙等因素之特殊需要。</w:t>
      </w:r>
    </w:p>
    <w:p w:rsidR="00F92789" w:rsidRDefault="0008703A" w:rsidP="005139EB">
      <w:pPr>
        <w:jc w:val="both"/>
        <w:rPr>
          <w:rFonts w:ascii="標楷體" w:eastAsia="標楷體" w:hAnsi="標楷體" w:cs="細明體"/>
          <w:color w:val="000000"/>
          <w:kern w:val="0"/>
          <w:szCs w:val="24"/>
        </w:rPr>
      </w:pPr>
      <w:r w:rsidRPr="0008703A">
        <w:rPr>
          <w:rFonts w:ascii="標楷體" w:eastAsia="標楷體" w:hAnsi="標楷體" w:hint="eastAsia"/>
        </w:rPr>
        <w:t>四、本校設公務人員安全及衛生防護小組（以下簡稱本小組），</w:t>
      </w:r>
      <w:r w:rsidR="00F92789" w:rsidRPr="00256822">
        <w:rPr>
          <w:rFonts w:ascii="標楷體" w:eastAsia="標楷體" w:hAnsi="標楷體" w:cs="細明體" w:hint="eastAsia"/>
          <w:color w:val="000000"/>
          <w:kern w:val="0"/>
          <w:szCs w:val="24"/>
        </w:rPr>
        <w:t>負責策劃並處理</w:t>
      </w:r>
    </w:p>
    <w:p w:rsidR="00F92789" w:rsidRDefault="00F92789" w:rsidP="00B3561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細明體" w:hint="eastAsia"/>
          <w:color w:val="000000"/>
          <w:kern w:val="0"/>
          <w:szCs w:val="24"/>
        </w:rPr>
        <w:t xml:space="preserve">    本校</w:t>
      </w:r>
      <w:r w:rsidRPr="00256822">
        <w:rPr>
          <w:rFonts w:ascii="標楷體" w:eastAsia="標楷體" w:hAnsi="標楷體" w:cs="細明體" w:hint="eastAsia"/>
          <w:color w:val="000000"/>
          <w:kern w:val="0"/>
          <w:szCs w:val="24"/>
        </w:rPr>
        <w:t>公務人員安全及衛生防護相關事宜。</w:t>
      </w:r>
      <w:r w:rsidR="0008703A" w:rsidRPr="0008703A">
        <w:rPr>
          <w:rFonts w:ascii="標楷體" w:eastAsia="標楷體" w:hAnsi="標楷體" w:hint="eastAsia"/>
        </w:rPr>
        <w:t>置召集人1名，由校長兼任之，另</w:t>
      </w:r>
    </w:p>
    <w:p w:rsidR="00F92789" w:rsidRDefault="00F92789" w:rsidP="00B3561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8703A" w:rsidRPr="0008703A">
        <w:rPr>
          <w:rFonts w:ascii="標楷體" w:eastAsia="標楷體" w:hAnsi="標楷體" w:hint="eastAsia"/>
        </w:rPr>
        <w:t>委員</w:t>
      </w:r>
      <w:r w:rsidR="00B3561E">
        <w:rPr>
          <w:rFonts w:ascii="標楷體" w:eastAsia="標楷體" w:hAnsi="標楷體" w:hint="eastAsia"/>
        </w:rPr>
        <w:t>6</w:t>
      </w:r>
      <w:r w:rsidR="0008703A" w:rsidRPr="0008703A">
        <w:rPr>
          <w:rFonts w:ascii="標楷體" w:eastAsia="標楷體" w:hAnsi="標楷體" w:hint="eastAsia"/>
        </w:rPr>
        <w:t>名，由本校教務主任、學務主任、總務主任、</w:t>
      </w:r>
      <w:r w:rsidR="00B3561E">
        <w:rPr>
          <w:rFonts w:ascii="標楷體" w:eastAsia="標楷體" w:hAnsi="標楷體" w:hint="eastAsia"/>
        </w:rPr>
        <w:t>分校主任、幼兒園主任、</w:t>
      </w:r>
    </w:p>
    <w:p w:rsidR="0008703A" w:rsidRPr="0008703A" w:rsidRDefault="00F92789" w:rsidP="00B3561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3561E">
        <w:rPr>
          <w:rFonts w:ascii="標楷體" w:eastAsia="標楷體" w:hAnsi="標楷體" w:hint="eastAsia"/>
        </w:rPr>
        <w:t>人事主任</w:t>
      </w:r>
      <w:r w:rsidR="009C1FD5">
        <w:rPr>
          <w:rFonts w:ascii="標楷體" w:eastAsia="標楷體" w:hAnsi="標楷體" w:hint="eastAsia"/>
        </w:rPr>
        <w:t>擔任之（檢附</w:t>
      </w:r>
      <w:r w:rsidR="0008703A" w:rsidRPr="0008703A">
        <w:rPr>
          <w:rFonts w:ascii="標楷體" w:eastAsia="標楷體" w:hAnsi="標楷體" w:hint="eastAsia"/>
        </w:rPr>
        <w:t>工作執掌分配表）。</w:t>
      </w:r>
    </w:p>
    <w:p w:rsidR="00F92789" w:rsidRDefault="005139EB" w:rsidP="00F92789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F92789" w:rsidRPr="00F92789">
        <w:rPr>
          <w:rFonts w:ascii="標楷體" w:eastAsia="標楷體" w:hAnsi="標楷體"/>
          <w:szCs w:val="24"/>
        </w:rPr>
        <w:t>本</w:t>
      </w:r>
      <w:r w:rsidR="00F92789" w:rsidRPr="00F92789">
        <w:rPr>
          <w:rFonts w:ascii="標楷體" w:eastAsia="標楷體" w:hAnsi="標楷體" w:hint="eastAsia"/>
          <w:szCs w:val="24"/>
        </w:rPr>
        <w:t>小組會議視業務推動之需要，不定時召開</w:t>
      </w:r>
      <w:r w:rsidR="00F92789" w:rsidRPr="00F92789">
        <w:rPr>
          <w:rFonts w:ascii="標楷體" w:eastAsia="標楷體" w:hAnsi="標楷體"/>
          <w:szCs w:val="24"/>
        </w:rPr>
        <w:t>，由</w:t>
      </w:r>
      <w:r w:rsidR="00F92789" w:rsidRPr="00F92789">
        <w:rPr>
          <w:rFonts w:ascii="標楷體" w:eastAsia="標楷體" w:hAnsi="標楷體" w:hint="eastAsia"/>
          <w:szCs w:val="24"/>
        </w:rPr>
        <w:t>召集人主持；召集人因故不</w:t>
      </w:r>
    </w:p>
    <w:p w:rsidR="0008703A" w:rsidRDefault="00F92789" w:rsidP="00F92789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F92789">
        <w:rPr>
          <w:rFonts w:ascii="標楷體" w:eastAsia="標楷體" w:hAnsi="標楷體" w:hint="eastAsia"/>
          <w:szCs w:val="24"/>
        </w:rPr>
        <w:t>能主持會議時，得指定委員代理之</w:t>
      </w:r>
      <w:r w:rsidRPr="00F92789">
        <w:rPr>
          <w:rFonts w:ascii="標楷體" w:eastAsia="標楷體" w:hAnsi="標楷體"/>
          <w:szCs w:val="24"/>
        </w:rPr>
        <w:t>。</w:t>
      </w:r>
    </w:p>
    <w:p w:rsidR="00F92789" w:rsidRPr="00F92789" w:rsidRDefault="00F92789" w:rsidP="00F92789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F92789">
        <w:rPr>
          <w:rFonts w:ascii="標楷體" w:eastAsia="標楷體" w:hAnsi="標楷體" w:hint="eastAsia"/>
          <w:szCs w:val="24"/>
        </w:rPr>
        <w:t xml:space="preserve">  本小組開會時，得視需要邀請有關人員列席。</w:t>
      </w:r>
    </w:p>
    <w:p w:rsidR="00F92789" w:rsidRPr="00F92789" w:rsidRDefault="00F92789" w:rsidP="00F92789">
      <w:pPr>
        <w:autoSpaceDE w:val="0"/>
        <w:autoSpaceDN w:val="0"/>
        <w:adjustRightInd w:val="0"/>
        <w:spacing w:line="0" w:lineRule="atLeast"/>
        <w:rPr>
          <w:rFonts w:ascii="標楷體" w:eastAsia="標楷體" w:hAnsi="標楷體"/>
          <w:kern w:val="0"/>
          <w:szCs w:val="24"/>
        </w:rPr>
      </w:pPr>
      <w:r w:rsidRPr="00F92789">
        <w:rPr>
          <w:rFonts w:ascii="標楷體" w:eastAsia="標楷體" w:hAnsi="標楷體" w:hint="eastAsia"/>
          <w:szCs w:val="24"/>
        </w:rPr>
        <w:t xml:space="preserve">    </w:t>
      </w:r>
      <w:r w:rsidRPr="00F92789">
        <w:rPr>
          <w:rFonts w:ascii="標楷體" w:eastAsia="標楷體" w:hAnsi="標楷體" w:hint="eastAsia"/>
          <w:kern w:val="0"/>
          <w:szCs w:val="24"/>
        </w:rPr>
        <w:t>本小組成員均無給職。</w:t>
      </w:r>
    </w:p>
    <w:p w:rsidR="005139EB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五、本校對於辦公場所之建築、設施及設備，應依相關法令規定標準妥為規劃，</w:t>
      </w:r>
    </w:p>
    <w:p w:rsidR="0008703A" w:rsidRPr="0008703A" w:rsidRDefault="005139EB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8703A" w:rsidRPr="0008703A">
        <w:rPr>
          <w:rFonts w:ascii="標楷體" w:eastAsia="標楷體" w:hAnsi="標楷體" w:hint="eastAsia"/>
        </w:rPr>
        <w:t>並採取必要之措施。</w:t>
      </w:r>
    </w:p>
    <w:p w:rsidR="0008703A" w:rsidRPr="0008703A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六、本校對辦公場所之安全及衛生防護，採下列措施：</w:t>
      </w:r>
    </w:p>
    <w:p w:rsidR="0008703A" w:rsidRPr="0008703A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(一)應注意建築設備安全及環境衛生，並定期實施檢查。</w:t>
      </w:r>
    </w:p>
    <w:p w:rsidR="0008703A" w:rsidRPr="0008703A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(二)加強門禁管理，並視需要裝置必要之安全防護設施。</w:t>
      </w:r>
    </w:p>
    <w:p w:rsidR="0008703A" w:rsidRDefault="0008703A" w:rsidP="0025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1" w:after="121" w:line="290" w:lineRule="atLeast"/>
        <w:rPr>
          <w:rFonts w:ascii="標楷體" w:eastAsia="標楷體" w:hAnsi="標楷體" w:cs="細明體"/>
          <w:color w:val="000000"/>
          <w:kern w:val="0"/>
          <w:szCs w:val="24"/>
        </w:rPr>
      </w:pPr>
      <w:r w:rsidRPr="0008703A">
        <w:rPr>
          <w:rFonts w:ascii="標楷體" w:eastAsia="標楷體" w:hAnsi="標楷體" w:hint="eastAsia"/>
        </w:rPr>
        <w:t>(三)</w:t>
      </w:r>
      <w:r w:rsidR="00B3561E" w:rsidRPr="00B3561E">
        <w:rPr>
          <w:rFonts w:ascii="標楷體" w:eastAsia="標楷體" w:hAnsi="標楷體" w:hint="eastAsia"/>
        </w:rPr>
        <w:t xml:space="preserve"> </w:t>
      </w:r>
      <w:r w:rsidR="00B3561E" w:rsidRPr="00256822">
        <w:rPr>
          <w:rFonts w:ascii="標楷體" w:eastAsia="標楷體" w:hAnsi="標楷體" w:hint="eastAsia"/>
          <w:szCs w:val="24"/>
        </w:rPr>
        <w:t>備具簡易急救醫療器材</w:t>
      </w:r>
      <w:r w:rsidR="00256822" w:rsidRPr="00256822">
        <w:rPr>
          <w:rFonts w:ascii="標楷體" w:eastAsia="標楷體" w:hAnsi="標楷體" w:cs="細明體" w:hint="eastAsia"/>
          <w:color w:val="000000"/>
          <w:kern w:val="0"/>
          <w:szCs w:val="24"/>
        </w:rPr>
        <w:t>，並與地區性之醫療機構加強連繫。</w:t>
      </w:r>
    </w:p>
    <w:p w:rsidR="00F92789" w:rsidRPr="00256822" w:rsidRDefault="00F92789" w:rsidP="0025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1" w:after="121" w:line="290" w:lineRule="atLeast"/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r w:rsidRPr="0008703A">
        <w:rPr>
          <w:rFonts w:ascii="標楷體" w:eastAsia="標楷體" w:hAnsi="標楷體" w:hint="eastAsia"/>
        </w:rPr>
        <w:t>(四)</w:t>
      </w:r>
      <w:r w:rsidRPr="00F92789">
        <w:rPr>
          <w:rFonts w:ascii="標楷體" w:eastAsia="標楷體" w:hAnsi="標楷體" w:hint="eastAsia"/>
        </w:rPr>
        <w:t xml:space="preserve"> </w:t>
      </w:r>
      <w:r w:rsidRPr="0008703A">
        <w:rPr>
          <w:rFonts w:ascii="標楷體" w:eastAsia="標楷體" w:hAnsi="標楷體" w:hint="eastAsia"/>
        </w:rPr>
        <w:t>對於執行危險職務所使用之機具設備，並應定期加強維護及檢修。</w:t>
      </w:r>
    </w:p>
    <w:p w:rsidR="0008703A" w:rsidRPr="0008703A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(</w:t>
      </w:r>
      <w:r w:rsidR="00F92789">
        <w:rPr>
          <w:rFonts w:ascii="標楷體" w:eastAsia="標楷體" w:hAnsi="標楷體" w:hint="eastAsia"/>
        </w:rPr>
        <w:t>五</w:t>
      </w:r>
      <w:r w:rsidRPr="0008703A">
        <w:rPr>
          <w:rFonts w:ascii="標楷體" w:eastAsia="標楷體" w:hAnsi="標楷體" w:hint="eastAsia"/>
        </w:rPr>
        <w:t>)</w:t>
      </w:r>
      <w:r w:rsidR="00B3561E" w:rsidRPr="0008703A">
        <w:rPr>
          <w:rFonts w:ascii="標楷體" w:eastAsia="標楷體" w:hAnsi="標楷體" w:hint="eastAsia"/>
        </w:rPr>
        <w:t xml:space="preserve"> </w:t>
      </w:r>
      <w:r w:rsidRPr="0008703A">
        <w:rPr>
          <w:rFonts w:ascii="標楷體" w:eastAsia="標楷體" w:hAnsi="標楷體" w:hint="eastAsia"/>
        </w:rPr>
        <w:t>其他必要之防護措施。</w:t>
      </w:r>
    </w:p>
    <w:p w:rsidR="00C005F7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七、各處（室）提供所屬人員執行職務時符合相關法令規定標準之必要安全與衛</w:t>
      </w:r>
    </w:p>
    <w:p w:rsidR="00C005F7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8703A" w:rsidRPr="0008703A">
        <w:rPr>
          <w:rFonts w:ascii="標楷體" w:eastAsia="標楷體" w:hAnsi="標楷體" w:hint="eastAsia"/>
        </w:rPr>
        <w:t>生機具設備及措施，並隨時維護及檢修辦公場所機具設備之安全，以防止因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8703A" w:rsidRPr="0008703A">
        <w:rPr>
          <w:rFonts w:ascii="標楷體" w:eastAsia="標楷體" w:hAnsi="標楷體" w:hint="eastAsia"/>
        </w:rPr>
        <w:t>人為、自然或其他因素，危害公務人員之生命、身體及健康。</w:t>
      </w:r>
    </w:p>
    <w:p w:rsidR="0008703A" w:rsidRPr="0008703A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八、各處（室）對所屬人員執行職務安全及衛生之防護，採下列措施：</w:t>
      </w:r>
    </w:p>
    <w:p w:rsidR="00C005F7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(一)加強安全及衛生防護訓練，增進安全防衛、急救、危機處理等知能，並指導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8703A" w:rsidRPr="0008703A">
        <w:rPr>
          <w:rFonts w:ascii="標楷體" w:eastAsia="標楷體" w:hAnsi="標楷體" w:hint="eastAsia"/>
        </w:rPr>
        <w:t>正確執勤方式。</w:t>
      </w:r>
    </w:p>
    <w:p w:rsidR="0008703A" w:rsidRPr="0008703A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(二)依業務需要加強與當地警察機關連繫，必要時，得建立連線維護系統。</w:t>
      </w:r>
    </w:p>
    <w:p w:rsidR="00C005F7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(三)提供適當之安全防護措施，必要時，得依規定請求有關機關提供必要之協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8703A" w:rsidRPr="0008703A">
        <w:rPr>
          <w:rFonts w:ascii="標楷體" w:eastAsia="標楷體" w:hAnsi="標楷體" w:hint="eastAsia"/>
        </w:rPr>
        <w:t>助。</w:t>
      </w:r>
    </w:p>
    <w:p w:rsidR="0008703A" w:rsidRPr="0008703A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(四)其他必要之防護措施。</w:t>
      </w:r>
    </w:p>
    <w:p w:rsidR="00C005F7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九、各處（室）於所屬人員執行危險性職務前，實施勤前教育，並告知預防危害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08703A" w:rsidRPr="0008703A">
        <w:rPr>
          <w:rFonts w:ascii="標楷體" w:eastAsia="標楷體" w:hAnsi="標楷體" w:hint="eastAsia"/>
        </w:rPr>
        <w:t>之標準作業流程。</w:t>
      </w:r>
    </w:p>
    <w:p w:rsidR="0008703A" w:rsidRPr="0008703A" w:rsidRDefault="00BB65E6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8703A" w:rsidRPr="0008703A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對於公務人員得實施一般健康檢查</w:t>
      </w:r>
      <w:r w:rsidR="0008703A" w:rsidRPr="0008703A">
        <w:rPr>
          <w:rFonts w:ascii="標楷體" w:eastAsia="標楷體" w:hAnsi="標楷體" w:hint="eastAsia"/>
        </w:rPr>
        <w:t>。</w:t>
      </w:r>
    </w:p>
    <w:p w:rsidR="00C005F7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十二、各處（室）發現所屬人員罹患法定傳染病時，應會同衛生、環境保護機關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8703A" w:rsidRPr="0008703A">
        <w:rPr>
          <w:rFonts w:ascii="標楷體" w:eastAsia="標楷體" w:hAnsi="標楷體" w:hint="eastAsia"/>
        </w:rPr>
        <w:t>採取適當之防疫、環境整潔及監控措施，並協助其就醫治療。</w:t>
      </w:r>
    </w:p>
    <w:p w:rsidR="00C005F7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十三、本校公務人員執行職務時，應注意自身及同事之安全，除應依公務員服務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8703A" w:rsidRPr="0008703A">
        <w:rPr>
          <w:rFonts w:ascii="標楷體" w:eastAsia="標楷體" w:hAnsi="標楷體" w:hint="eastAsia"/>
        </w:rPr>
        <w:t>法及其他有關法令之規定外，並應注意服務態度及技巧，加強溝通協調。</w:t>
      </w:r>
    </w:p>
    <w:p w:rsidR="00C005F7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8703A" w:rsidRPr="0008703A">
        <w:rPr>
          <w:rFonts w:ascii="標楷體" w:eastAsia="標楷體" w:hAnsi="標楷體" w:hint="eastAsia"/>
        </w:rPr>
        <w:t>本校公務人員應隨時提高警覺，並加強應變制變能力。如因執行職務遭受</w:t>
      </w:r>
    </w:p>
    <w:p w:rsidR="00C005F7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8703A" w:rsidRPr="0008703A">
        <w:rPr>
          <w:rFonts w:ascii="標楷體" w:eastAsia="標楷體" w:hAnsi="標楷體" w:hint="eastAsia"/>
        </w:rPr>
        <w:t>騷擾、恐嚇、威脅，應即通報本組召集人協助處理，必要時各處（室）應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8703A" w:rsidRPr="0008703A">
        <w:rPr>
          <w:rFonts w:ascii="標楷體" w:eastAsia="標楷體" w:hAnsi="標楷體" w:hint="eastAsia"/>
        </w:rPr>
        <w:t>即通報警察或相關機關協助處理。</w:t>
      </w:r>
    </w:p>
    <w:p w:rsidR="00C005F7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十四、各處（室）如未能提供安全及衛生之防護措施或提供不足時，所屬人員得</w:t>
      </w:r>
    </w:p>
    <w:p w:rsidR="0008703A" w:rsidRPr="0008703A" w:rsidRDefault="00C005F7" w:rsidP="0025682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8703A" w:rsidRPr="0008703A">
        <w:rPr>
          <w:rFonts w:ascii="標楷體" w:eastAsia="標楷體" w:hAnsi="標楷體" w:hint="eastAsia"/>
        </w:rPr>
        <w:t>請求該服務單位提供之。</w:t>
      </w:r>
    </w:p>
    <w:p w:rsidR="00C005F7" w:rsidRDefault="0008703A" w:rsidP="005139EB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十五、各處（室）於所屬人員執行職務遭受生命、身體及健康之侵害時，採下列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8703A" w:rsidRPr="0008703A">
        <w:rPr>
          <w:rFonts w:ascii="標楷體" w:eastAsia="標楷體" w:hAnsi="標楷體" w:hint="eastAsia"/>
        </w:rPr>
        <w:t>措施：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8703A" w:rsidRPr="0008703A">
        <w:rPr>
          <w:rFonts w:ascii="標楷體" w:eastAsia="標楷體" w:hAnsi="標楷體" w:hint="eastAsia"/>
        </w:rPr>
        <w:t>(一)立即急救或搶救。</w:t>
      </w:r>
    </w:p>
    <w:p w:rsidR="00C005F7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8703A" w:rsidRPr="0008703A">
        <w:rPr>
          <w:rFonts w:ascii="標楷體" w:eastAsia="標楷體" w:hAnsi="標楷體" w:hint="eastAsia"/>
        </w:rPr>
        <w:t>(二)通知該人員之緊急連絡人，並通報校長、本組召集人與其他有關單位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8703A" w:rsidRPr="0008703A">
        <w:rPr>
          <w:rFonts w:ascii="標楷體" w:eastAsia="標楷體" w:hAnsi="標楷體" w:hint="eastAsia"/>
        </w:rPr>
        <w:t>及人員。</w:t>
      </w:r>
    </w:p>
    <w:p w:rsidR="00C005F7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8703A" w:rsidRPr="0008703A">
        <w:rPr>
          <w:rFonts w:ascii="標楷體" w:eastAsia="標楷體" w:hAnsi="標楷體" w:hint="eastAsia"/>
        </w:rPr>
        <w:t>(三)立即通報警察或相關機關儘速派員處理，並提供相關資料做為處理之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8703A" w:rsidRPr="0008703A">
        <w:rPr>
          <w:rFonts w:ascii="標楷體" w:eastAsia="標楷體" w:hAnsi="標楷體" w:hint="eastAsia"/>
        </w:rPr>
        <w:t>參考。</w:t>
      </w:r>
    </w:p>
    <w:p w:rsid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8703A" w:rsidRPr="0008703A">
        <w:rPr>
          <w:rFonts w:ascii="標楷體" w:eastAsia="標楷體" w:hAnsi="標楷體" w:hint="eastAsia"/>
        </w:rPr>
        <w:t>(四)</w:t>
      </w:r>
      <w:r w:rsidR="00126889" w:rsidRPr="0008703A">
        <w:rPr>
          <w:rFonts w:ascii="標楷體" w:eastAsia="標楷體" w:hAnsi="標楷體" w:hint="eastAsia"/>
        </w:rPr>
        <w:t>提供</w:t>
      </w:r>
      <w:r w:rsidR="00126889">
        <w:rPr>
          <w:rFonts w:ascii="標楷體" w:eastAsia="標楷體" w:hAnsi="標楷體" w:hint="eastAsia"/>
        </w:rPr>
        <w:t>勞保</w:t>
      </w:r>
      <w:r w:rsidR="00126889" w:rsidRPr="0008703A">
        <w:rPr>
          <w:rFonts w:ascii="標楷體" w:eastAsia="標楷體" w:hAnsi="標楷體" w:hint="eastAsia"/>
        </w:rPr>
        <w:t>相關法令諮詢服務。</w:t>
      </w:r>
    </w:p>
    <w:p w:rsidR="00126889" w:rsidRPr="0008703A" w:rsidRDefault="00126889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08703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08703A">
        <w:rPr>
          <w:rFonts w:ascii="標楷體" w:eastAsia="標楷體" w:hAnsi="標楷體" w:hint="eastAsia"/>
        </w:rPr>
        <w:t>)其他必要之措施。</w:t>
      </w:r>
    </w:p>
    <w:p w:rsidR="0008703A" w:rsidRPr="0008703A" w:rsidRDefault="00126889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十六、</w:t>
      </w:r>
      <w:r w:rsidRPr="0008703A">
        <w:rPr>
          <w:rFonts w:ascii="標楷體" w:eastAsia="標楷體" w:hAnsi="標楷體" w:hint="eastAsia"/>
        </w:rPr>
        <w:t>本校公務人員</w:t>
      </w:r>
      <w:r w:rsidR="0008703A" w:rsidRPr="0008703A">
        <w:rPr>
          <w:rFonts w:ascii="標楷體" w:eastAsia="標楷體" w:hAnsi="標楷體" w:hint="eastAsia"/>
        </w:rPr>
        <w:t>執行職務遭受生命、身體及健康侵害後，採下列措施：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8703A" w:rsidRPr="0008703A">
        <w:rPr>
          <w:rFonts w:ascii="標楷體" w:eastAsia="標楷體" w:hAnsi="標楷體" w:hint="eastAsia"/>
        </w:rPr>
        <w:t>(一)</w:t>
      </w:r>
      <w:r w:rsidR="00126889" w:rsidRPr="0008703A">
        <w:rPr>
          <w:rFonts w:ascii="標楷體" w:eastAsia="標楷體" w:hAnsi="標楷體" w:hint="eastAsia"/>
        </w:rPr>
        <w:t>立即急救或搶救</w:t>
      </w:r>
      <w:r w:rsidR="0008703A" w:rsidRPr="0008703A">
        <w:rPr>
          <w:rFonts w:ascii="標楷體" w:eastAsia="標楷體" w:hAnsi="標楷體" w:hint="eastAsia"/>
        </w:rPr>
        <w:t>。</w:t>
      </w:r>
    </w:p>
    <w:p w:rsidR="00126889" w:rsidRDefault="00C005F7" w:rsidP="0012688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8703A" w:rsidRPr="0008703A">
        <w:rPr>
          <w:rFonts w:ascii="標楷體" w:eastAsia="標楷體" w:hAnsi="標楷體" w:hint="eastAsia"/>
        </w:rPr>
        <w:t>(二)</w:t>
      </w:r>
      <w:r w:rsidR="00126889" w:rsidRPr="0008703A">
        <w:rPr>
          <w:rFonts w:ascii="標楷體" w:eastAsia="標楷體" w:hAnsi="標楷體" w:hint="eastAsia"/>
        </w:rPr>
        <w:t>通知該人員之緊急連絡人，並通報校長、本組召集人與其他有關單位</w:t>
      </w:r>
    </w:p>
    <w:p w:rsidR="00126889" w:rsidRPr="0008703A" w:rsidRDefault="00126889" w:rsidP="0012688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8703A">
        <w:rPr>
          <w:rFonts w:ascii="標楷體" w:eastAsia="標楷體" w:hAnsi="標楷體" w:hint="eastAsia"/>
        </w:rPr>
        <w:t>及人員。</w:t>
      </w:r>
    </w:p>
    <w:p w:rsidR="00126889" w:rsidRDefault="00126889" w:rsidP="0012688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08703A">
        <w:rPr>
          <w:rFonts w:ascii="標楷體" w:eastAsia="標楷體" w:hAnsi="標楷體" w:hint="eastAsia"/>
        </w:rPr>
        <w:t>(三)立即通報警察或相關機關儘速派員處理，並提供相關資料做為處理之</w:t>
      </w:r>
    </w:p>
    <w:p w:rsidR="0008703A" w:rsidRPr="0008703A" w:rsidRDefault="00126889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08703A">
        <w:rPr>
          <w:rFonts w:ascii="標楷體" w:eastAsia="標楷體" w:hAnsi="標楷體" w:hint="eastAsia"/>
        </w:rPr>
        <w:t>參考。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8703A" w:rsidRPr="0008703A">
        <w:rPr>
          <w:rFonts w:ascii="標楷體" w:eastAsia="標楷體" w:hAnsi="標楷體" w:hint="eastAsia"/>
        </w:rPr>
        <w:t>(</w:t>
      </w:r>
      <w:r w:rsidR="00126889">
        <w:rPr>
          <w:rFonts w:ascii="標楷體" w:eastAsia="標楷體" w:hAnsi="標楷體" w:hint="eastAsia"/>
        </w:rPr>
        <w:t>四</w:t>
      </w:r>
      <w:r w:rsidR="0008703A" w:rsidRPr="0008703A">
        <w:rPr>
          <w:rFonts w:ascii="標楷體" w:eastAsia="標楷體" w:hAnsi="標楷體" w:hint="eastAsia"/>
        </w:rPr>
        <w:t>)</w:t>
      </w:r>
      <w:r w:rsidR="00126889">
        <w:rPr>
          <w:rFonts w:ascii="標楷體" w:eastAsia="標楷體" w:hAnsi="標楷體" w:hint="eastAsia"/>
        </w:rPr>
        <w:t>通報本校人事室</w:t>
      </w:r>
      <w:r w:rsidR="0008703A" w:rsidRPr="0008703A">
        <w:rPr>
          <w:rFonts w:ascii="標楷體" w:eastAsia="標楷體" w:hAnsi="標楷體" w:hint="eastAsia"/>
        </w:rPr>
        <w:t>提</w:t>
      </w:r>
      <w:r w:rsidR="00126889">
        <w:rPr>
          <w:rFonts w:ascii="標楷體" w:eastAsia="標楷體" w:hAnsi="標楷體" w:hint="eastAsia"/>
        </w:rPr>
        <w:t>供公保</w:t>
      </w:r>
      <w:r w:rsidR="0008703A" w:rsidRPr="0008703A">
        <w:rPr>
          <w:rFonts w:ascii="標楷體" w:eastAsia="標楷體" w:hAnsi="標楷體" w:hint="eastAsia"/>
        </w:rPr>
        <w:t>法令</w:t>
      </w:r>
      <w:r w:rsidR="00126889">
        <w:rPr>
          <w:rFonts w:ascii="標楷體" w:eastAsia="標楷體" w:hAnsi="標楷體" w:hint="eastAsia"/>
        </w:rPr>
        <w:t>等相關規定權益</w:t>
      </w:r>
      <w:r w:rsidR="0008703A" w:rsidRPr="0008703A">
        <w:rPr>
          <w:rFonts w:ascii="標楷體" w:eastAsia="標楷體" w:hAnsi="標楷體" w:hint="eastAsia"/>
        </w:rPr>
        <w:t>諮詢</w:t>
      </w:r>
      <w:r w:rsidR="00126889">
        <w:rPr>
          <w:rFonts w:ascii="標楷體" w:eastAsia="標楷體" w:hAnsi="標楷體" w:hint="eastAsia"/>
        </w:rPr>
        <w:t>及協助</w:t>
      </w:r>
      <w:r w:rsidR="0008703A" w:rsidRPr="0008703A">
        <w:rPr>
          <w:rFonts w:ascii="標楷體" w:eastAsia="標楷體" w:hAnsi="標楷體" w:hint="eastAsia"/>
        </w:rPr>
        <w:t>。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B65E6">
        <w:rPr>
          <w:rFonts w:ascii="標楷體" w:eastAsia="標楷體" w:hAnsi="標楷體" w:hint="eastAsia"/>
        </w:rPr>
        <w:t xml:space="preserve">   </w:t>
      </w:r>
      <w:r w:rsidR="0008703A" w:rsidRPr="0008703A">
        <w:rPr>
          <w:rFonts w:ascii="標楷體" w:eastAsia="標楷體" w:hAnsi="標楷體" w:hint="eastAsia"/>
        </w:rPr>
        <w:t>(</w:t>
      </w:r>
      <w:r w:rsidR="00126889">
        <w:rPr>
          <w:rFonts w:ascii="標楷體" w:eastAsia="標楷體" w:hAnsi="標楷體" w:hint="eastAsia"/>
        </w:rPr>
        <w:t>五</w:t>
      </w:r>
      <w:r w:rsidR="0008703A" w:rsidRPr="0008703A">
        <w:rPr>
          <w:rFonts w:ascii="標楷體" w:eastAsia="標楷體" w:hAnsi="標楷體" w:hint="eastAsia"/>
        </w:rPr>
        <w:t>)其他必要之措施。</w:t>
      </w:r>
    </w:p>
    <w:p w:rsidR="00256822" w:rsidRDefault="0008703A" w:rsidP="00256822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十七、</w:t>
      </w:r>
      <w:r w:rsidR="00256822" w:rsidRPr="0008703A">
        <w:rPr>
          <w:rFonts w:ascii="標楷體" w:eastAsia="標楷體" w:hAnsi="標楷體" w:hint="eastAsia"/>
        </w:rPr>
        <w:t>各處（</w:t>
      </w:r>
      <w:r w:rsidR="00C14496">
        <w:rPr>
          <w:rFonts w:ascii="標楷體" w:eastAsia="標楷體" w:hAnsi="標楷體" w:hint="eastAsia"/>
        </w:rPr>
        <w:t>室）於危害事故發生時</w:t>
      </w:r>
      <w:r w:rsidR="00256822" w:rsidRPr="0008703A">
        <w:rPr>
          <w:rFonts w:ascii="標楷體" w:eastAsia="標楷體" w:hAnsi="標楷體" w:hint="eastAsia"/>
        </w:rPr>
        <w:t>，應即通報本小組召集人，並迅速聯繫警察</w:t>
      </w:r>
    </w:p>
    <w:p w:rsidR="0008703A" w:rsidRPr="0008703A" w:rsidRDefault="00256822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8703A">
        <w:rPr>
          <w:rFonts w:ascii="標楷體" w:eastAsia="標楷體" w:hAnsi="標楷體" w:hint="eastAsia"/>
        </w:rPr>
        <w:t>或相關機關，調查事故發生之原因，檢討改進相關防護措施</w:t>
      </w:r>
      <w:r w:rsidR="00C14496">
        <w:rPr>
          <w:rFonts w:ascii="標楷體" w:eastAsia="標楷體" w:hAnsi="標楷體" w:hint="eastAsia"/>
        </w:rPr>
        <w:t>。</w:t>
      </w:r>
    </w:p>
    <w:p w:rsidR="00256822" w:rsidRDefault="0008703A" w:rsidP="00256822">
      <w:pPr>
        <w:jc w:val="both"/>
        <w:rPr>
          <w:rFonts w:ascii="標楷體" w:eastAsia="標楷體" w:hAnsi="標楷體"/>
        </w:rPr>
      </w:pPr>
      <w:r w:rsidRPr="0008703A">
        <w:rPr>
          <w:rFonts w:ascii="標楷體" w:eastAsia="標楷體" w:hAnsi="標楷體" w:hint="eastAsia"/>
        </w:rPr>
        <w:t>十八、</w:t>
      </w:r>
      <w:r w:rsidR="00256822" w:rsidRPr="0008703A">
        <w:rPr>
          <w:rFonts w:ascii="標楷體" w:eastAsia="標楷體" w:hAnsi="標楷體" w:hint="eastAsia"/>
        </w:rPr>
        <w:t>本要點未盡事宜悉依公務人員保障法、公務人員安全及衛生防護辦法等相</w:t>
      </w:r>
    </w:p>
    <w:p w:rsidR="0008703A" w:rsidRPr="0008703A" w:rsidRDefault="00256822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08703A">
        <w:rPr>
          <w:rFonts w:ascii="標楷體" w:eastAsia="標楷體" w:hAnsi="標楷體" w:hint="eastAsia"/>
        </w:rPr>
        <w:t>關法令規定辦理。</w:t>
      </w:r>
    </w:p>
    <w:p w:rsidR="0008703A" w:rsidRPr="0008703A" w:rsidRDefault="00C005F7" w:rsidP="005139E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十九、</w:t>
      </w:r>
      <w:r w:rsidR="0008703A" w:rsidRPr="0008703A">
        <w:rPr>
          <w:rFonts w:ascii="標楷體" w:eastAsia="標楷體" w:hAnsi="標楷體" w:hint="eastAsia"/>
        </w:rPr>
        <w:t>本要點奉校長核定後實施，修正時亦同。</w:t>
      </w:r>
    </w:p>
    <w:p w:rsidR="00E8584E" w:rsidRPr="0008703A" w:rsidRDefault="00E8584E">
      <w:pPr>
        <w:rPr>
          <w:color w:val="FFFFFF" w:themeColor="background1"/>
        </w:rPr>
      </w:pPr>
    </w:p>
    <w:sectPr w:rsidR="00E8584E" w:rsidRPr="0008703A" w:rsidSect="00E858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842" w:rsidRDefault="00E34842" w:rsidP="005139EB">
      <w:r>
        <w:separator/>
      </w:r>
    </w:p>
  </w:endnote>
  <w:endnote w:type="continuationSeparator" w:id="1">
    <w:p w:rsidR="00E34842" w:rsidRDefault="00E34842" w:rsidP="00513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842" w:rsidRDefault="00E34842" w:rsidP="005139EB">
      <w:r>
        <w:separator/>
      </w:r>
    </w:p>
  </w:footnote>
  <w:footnote w:type="continuationSeparator" w:id="1">
    <w:p w:rsidR="00E34842" w:rsidRDefault="00E34842" w:rsidP="00513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B235C"/>
    <w:multiLevelType w:val="hybridMultilevel"/>
    <w:tmpl w:val="882A57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03A"/>
    <w:rsid w:val="0008703A"/>
    <w:rsid w:val="00126889"/>
    <w:rsid w:val="00256822"/>
    <w:rsid w:val="00256E74"/>
    <w:rsid w:val="0029610C"/>
    <w:rsid w:val="002F3D7F"/>
    <w:rsid w:val="005139EB"/>
    <w:rsid w:val="00680AC5"/>
    <w:rsid w:val="00744968"/>
    <w:rsid w:val="00756CA8"/>
    <w:rsid w:val="007A3BC0"/>
    <w:rsid w:val="007F0686"/>
    <w:rsid w:val="009C1FD5"/>
    <w:rsid w:val="009E5331"/>
    <w:rsid w:val="00A520CB"/>
    <w:rsid w:val="00AA5D5D"/>
    <w:rsid w:val="00AB2B13"/>
    <w:rsid w:val="00AE0BB3"/>
    <w:rsid w:val="00B10580"/>
    <w:rsid w:val="00B3561E"/>
    <w:rsid w:val="00BB65E6"/>
    <w:rsid w:val="00BE40FB"/>
    <w:rsid w:val="00C005F7"/>
    <w:rsid w:val="00C05B47"/>
    <w:rsid w:val="00C14496"/>
    <w:rsid w:val="00C21421"/>
    <w:rsid w:val="00C633AE"/>
    <w:rsid w:val="00CE3708"/>
    <w:rsid w:val="00D905B9"/>
    <w:rsid w:val="00E34842"/>
    <w:rsid w:val="00E8584E"/>
    <w:rsid w:val="00F83B36"/>
    <w:rsid w:val="00F92789"/>
    <w:rsid w:val="00FB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3A"/>
    <w:pPr>
      <w:widowControl/>
      <w:spacing w:after="12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13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39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13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139EB"/>
    <w:rPr>
      <w:sz w:val="20"/>
      <w:szCs w:val="20"/>
    </w:rPr>
  </w:style>
  <w:style w:type="paragraph" w:styleId="a7">
    <w:name w:val="List Paragraph"/>
    <w:basedOn w:val="a"/>
    <w:uiPriority w:val="34"/>
    <w:qFormat/>
    <w:rsid w:val="005139E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7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0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1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24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9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893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63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1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85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035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376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211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051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2018-10-16T02:27:00Z</cp:lastPrinted>
  <dcterms:created xsi:type="dcterms:W3CDTF">2018-10-23T01:50:00Z</dcterms:created>
  <dcterms:modified xsi:type="dcterms:W3CDTF">2018-10-23T01:50:00Z</dcterms:modified>
</cp:coreProperties>
</file>