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5E" w:rsidRDefault="00CF085E">
      <w:pPr>
        <w:rPr>
          <w:rFonts w:hint="eastAsia"/>
        </w:rPr>
      </w:pPr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流程圖: 打孔紙帶 2" o:spid="_x0000_s1027" type="#_x0000_t122" style="position:absolute;margin-left:-20.25pt;margin-top:-11.25pt;width:476.25pt;height:1in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" fillcolor="#fde9d9 [665]" strokecolor="#243f60 [1604]" strokeweight="1pt">
            <v:textbox>
              <w:txbxContent>
                <w:p w:rsidR="00CF085E" w:rsidRPr="00D824C7" w:rsidRDefault="00CF085E" w:rsidP="00CF085E">
                  <w:pPr>
                    <w:spacing w:line="320" w:lineRule="exact"/>
                    <w:ind w:left="1275" w:hangingChars="398" w:hanging="1275"/>
                    <w:rPr>
                      <w:b/>
                      <w:color w:val="000000" w:themeColor="text1"/>
                    </w:rPr>
                  </w:pPr>
                  <w:r w:rsidRPr="00D824C7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  <w:szCs w:val="32"/>
                    </w:rPr>
                    <w:t>流程二、</w:t>
                  </w: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  <w:szCs w:val="32"/>
                    </w:rPr>
                    <w:t>新</w:t>
                  </w:r>
                  <w:r w:rsidRPr="00D824C7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  <w:szCs w:val="32"/>
                    </w:rPr>
                    <w:t>退休（職）人員申請舊制退撫給與專戶</w:t>
                  </w:r>
                </w:p>
              </w:txbxContent>
            </v:textbox>
            <w10:wrap anchorx="margin"/>
          </v:shape>
        </w:pict>
      </w:r>
    </w:p>
    <w:p w:rsidR="00F43849" w:rsidRPr="00CF085E" w:rsidRDefault="00CF085E">
      <w:bookmarkStart w:id="0" w:name="_GoBack"/>
      <w:r w:rsidRPr="00CF085E">
        <w:drawing>
          <wp:inline distT="0" distB="0" distL="0" distR="0">
            <wp:extent cx="5274310" cy="7343391"/>
            <wp:effectExtent l="0" t="19050" r="40640" b="0"/>
            <wp:docPr id="2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F43849" w:rsidRPr="00CF085E" w:rsidSect="00F438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85E"/>
    <w:rsid w:val="00143D89"/>
    <w:rsid w:val="00357DAD"/>
    <w:rsid w:val="00CF085E"/>
    <w:rsid w:val="00F4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F0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712CD9-47F2-46E7-B90F-731E9DD92566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24B4E2C-5EC0-4E11-91E4-EDC1924DE189}">
      <dgm:prSet phldrT="[文字]" custT="1"/>
      <dgm:spPr>
        <a:solidFill>
          <a:schemeClr val="bg1"/>
        </a:solidFill>
        <a:ln w="3175">
          <a:noFill/>
        </a:ln>
        <a:scene3d>
          <a:camera prst="orthographicFront"/>
          <a:lightRig rig="threePt" dir="t">
            <a:rot lat="0" lon="0" rev="0"/>
          </a:lightRig>
        </a:scene3d>
        <a:sp3d>
          <a:bevelT/>
        </a:sp3d>
      </dgm:spPr>
      <dgm:t>
        <a:bodyPr/>
        <a:lstStyle/>
        <a:p>
          <a:pPr algn="ctr">
            <a:lnSpc>
              <a:spcPts val="1200"/>
            </a:lnSpc>
          </a:pPr>
          <a:r>
            <a:rPr lang="zh-TW" altLang="en-US" sz="16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退撫給與領受人</a:t>
          </a:r>
          <a:endParaRPr lang="en-US" altLang="zh-TW" sz="16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>
            <a:lnSpc>
              <a:spcPts val="1200"/>
            </a:lnSpc>
          </a:pPr>
          <a:r>
            <a:rPr lang="en-US" altLang="zh-TW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開立舊制退撫給與專戶</a:t>
          </a:r>
          <a:endParaRPr lang="en-US" altLang="zh-TW" sz="1300" b="1" u="sng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just">
            <a:lnSpc>
              <a:spcPts val="1200"/>
            </a:lnSpc>
          </a:pP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持退撫給與專戶申請書暨最後服務機關證明書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及本人簽名之開戶注意事項（同附錄</a:t>
          </a:r>
          <a:r>
            <a:rPr lang="en-US" altLang="zh-TW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），至代付銀行開立舊制退撫給與專戶，將專戶存摺影本送至服務機關；如服務機關非屬發放機關，則由服務機關轉交發放機關。</a:t>
          </a:r>
          <a:endParaRPr lang="zh-TW" altLang="en-US" sz="1300" b="0"/>
        </a:p>
      </dgm:t>
    </dgm:pt>
    <dgm:pt modelId="{595DD5CC-1853-4A66-80E5-D3D6C8256DFC}" type="parTrans" cxnId="{658FD376-6C15-4A0F-9C56-4F63C26AAB56}">
      <dgm:prSet/>
      <dgm:spPr/>
      <dgm:t>
        <a:bodyPr/>
        <a:lstStyle/>
        <a:p>
          <a:endParaRPr lang="zh-TW" altLang="en-US"/>
        </a:p>
      </dgm:t>
    </dgm:pt>
    <dgm:pt modelId="{5F0505B4-81B2-4995-8CF7-30B2D6D8DD10}" type="sibTrans" cxnId="{658FD376-6C15-4A0F-9C56-4F63C26AAB56}">
      <dgm:prSet/>
      <dgm:spPr>
        <a:solidFill>
          <a:schemeClr val="bg1"/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5AAB1FC3-0527-4180-AEB2-C10160EED643}">
      <dgm:prSet phldrT="[文字]" custT="1"/>
      <dgm:spPr>
        <a:solidFill>
          <a:schemeClr val="bg1"/>
        </a:solidFill>
        <a:ln w="3175">
          <a:noFill/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lnSpc>
              <a:spcPts val="1200"/>
            </a:lnSpc>
          </a:pPr>
          <a:r>
            <a:rPr lang="zh-TW" altLang="en-US" sz="16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舊制退撫給與發放機關</a:t>
          </a:r>
          <a:endParaRPr lang="en-US" altLang="zh-TW" sz="16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>
            <a:lnSpc>
              <a:spcPts val="1200"/>
            </a:lnSpc>
          </a:pPr>
          <a:r>
            <a:rPr lang="en-US" altLang="zh-TW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產製入帳資料</a:t>
          </a:r>
          <a:endParaRPr lang="en-US" altLang="zh-TW" sz="1300" b="1" u="sng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>
            <a:lnSpc>
              <a:spcPts val="1200"/>
            </a:lnSpc>
          </a:pP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批次產製入帳清冊及資訊媒體，經主管機關彙整後，函送代付銀行。</a:t>
          </a:r>
          <a:endParaRPr lang="en-US" altLang="zh-TW" sz="13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>
            <a:lnSpc>
              <a:spcPts val="1200"/>
            </a:lnSpc>
          </a:pPr>
          <a:endParaRPr lang="zh-TW" altLang="en-US" sz="1300" b="0"/>
        </a:p>
      </dgm:t>
    </dgm:pt>
    <dgm:pt modelId="{A8033F2E-6F29-41C0-8527-311CE368AD7E}" type="parTrans" cxnId="{704EA626-A58A-4B2F-83F5-B2635AA948A6}">
      <dgm:prSet/>
      <dgm:spPr/>
      <dgm:t>
        <a:bodyPr/>
        <a:lstStyle/>
        <a:p>
          <a:endParaRPr lang="zh-TW" altLang="en-US"/>
        </a:p>
      </dgm:t>
    </dgm:pt>
    <dgm:pt modelId="{F6A400FA-4D71-470B-95BE-D5C452FADF2B}" type="sibTrans" cxnId="{704EA626-A58A-4B2F-83F5-B2635AA948A6}">
      <dgm:prSet/>
      <dgm:spPr>
        <a:solidFill>
          <a:schemeClr val="bg1">
            <a:alpha val="9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E1C9D65D-688C-4CBF-9B4D-AA33E56F337D}">
      <dgm:prSet custT="1"/>
      <dgm:spPr>
        <a:solidFill>
          <a:schemeClr val="bg1"/>
        </a:solidFill>
        <a:ln w="3175">
          <a:noFill/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zh-TW" altLang="en-US" sz="16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 代付銀行</a:t>
          </a:r>
          <a:endParaRPr lang="en-US" altLang="zh-TW" sz="16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退撫給與存入舊制退撫給與專戶</a:t>
          </a:r>
          <a:endParaRPr lang="en-US" altLang="zh-TW" sz="1300" b="1" u="sng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按入帳清冊所列撥付日及核定代付金額，將退撫給與存入領受人之舊制退撫給與專戶。</a:t>
          </a:r>
        </a:p>
      </dgm:t>
    </dgm:pt>
    <dgm:pt modelId="{819AA768-492D-417B-9B2A-A21A11BF0F61}" type="parTrans" cxnId="{6E143162-418F-413E-AC15-D5C5CCCBCF9D}">
      <dgm:prSet/>
      <dgm:spPr/>
      <dgm:t>
        <a:bodyPr/>
        <a:lstStyle/>
        <a:p>
          <a:endParaRPr lang="zh-TW" altLang="en-US"/>
        </a:p>
      </dgm:t>
    </dgm:pt>
    <dgm:pt modelId="{269FF106-468D-4A59-9511-24A28F2475B7}" type="sibTrans" cxnId="{6E143162-418F-413E-AC15-D5C5CCCBCF9D}">
      <dgm:prSet/>
      <dgm:spPr>
        <a:solidFill>
          <a:schemeClr val="bg1">
            <a:alpha val="9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ADB75C14-C6A4-4ACD-90F2-FC3A3604D035}" type="pres">
      <dgm:prSet presAssocID="{A3712CD9-47F2-46E7-B90F-731E9DD92566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68509C3-9B20-4A99-A0DE-4A2FE4B9D3D9}" type="pres">
      <dgm:prSet presAssocID="{A3712CD9-47F2-46E7-B90F-731E9DD92566}" presName="dummyMaxCanvas" presStyleCnt="0">
        <dgm:presLayoutVars/>
      </dgm:prSet>
      <dgm:spPr/>
    </dgm:pt>
    <dgm:pt modelId="{0022C713-2666-4677-852D-6EF6AFDB54EF}" type="pres">
      <dgm:prSet presAssocID="{A3712CD9-47F2-46E7-B90F-731E9DD92566}" presName="ThreeNodes_1" presStyleLbl="node1" presStyleIdx="0" presStyleCnt="3" custScaleX="97940" custLinFactNeighborX="-103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81D1F8-396A-4DFB-9FBE-0E1E2CE6CF94}" type="pres">
      <dgm:prSet presAssocID="{A3712CD9-47F2-46E7-B90F-731E9DD92566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00ACB4-119D-42F1-810E-3688E3863CE6}" type="pres">
      <dgm:prSet presAssocID="{A3712CD9-47F2-46E7-B90F-731E9DD92566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49BF7B-B28B-466B-9CAC-DF82B56978B5}" type="pres">
      <dgm:prSet presAssocID="{A3712CD9-47F2-46E7-B90F-731E9DD92566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C3593E-FDFC-45C4-B471-9DACED812386}" type="pres">
      <dgm:prSet presAssocID="{A3712CD9-47F2-46E7-B90F-731E9DD92566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7AD4EF-5520-46E9-B11B-E8A003958E8F}" type="pres">
      <dgm:prSet presAssocID="{A3712CD9-47F2-46E7-B90F-731E9DD92566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A70A42-7714-40D9-AC1F-225CA3432015}" type="pres">
      <dgm:prSet presAssocID="{A3712CD9-47F2-46E7-B90F-731E9DD92566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FD252E-EB1D-43A3-9DE4-AC207BF8A845}" type="pres">
      <dgm:prSet presAssocID="{A3712CD9-47F2-46E7-B90F-731E9DD92566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2D87447-B02B-4E84-B58E-9AA1CB9C35F2}" type="presOf" srcId="{5F0505B4-81B2-4995-8CF7-30B2D6D8DD10}" destId="{6C49BF7B-B28B-466B-9CAC-DF82B56978B5}" srcOrd="0" destOrd="0" presId="urn:microsoft.com/office/officeart/2005/8/layout/vProcess5"/>
    <dgm:cxn modelId="{4FA088FD-A299-4523-9649-C327D6318F2E}" type="presOf" srcId="{124B4E2C-5EC0-4E11-91E4-EDC1924DE189}" destId="{A57AD4EF-5520-46E9-B11B-E8A003958E8F}" srcOrd="1" destOrd="0" presId="urn:microsoft.com/office/officeart/2005/8/layout/vProcess5"/>
    <dgm:cxn modelId="{9393469F-7DB2-4A56-9736-D2CE2CB18B92}" type="presOf" srcId="{124B4E2C-5EC0-4E11-91E4-EDC1924DE189}" destId="{0022C713-2666-4677-852D-6EF6AFDB54EF}" srcOrd="0" destOrd="0" presId="urn:microsoft.com/office/officeart/2005/8/layout/vProcess5"/>
    <dgm:cxn modelId="{658FD376-6C15-4A0F-9C56-4F63C26AAB56}" srcId="{A3712CD9-47F2-46E7-B90F-731E9DD92566}" destId="{124B4E2C-5EC0-4E11-91E4-EDC1924DE189}" srcOrd="0" destOrd="0" parTransId="{595DD5CC-1853-4A66-80E5-D3D6C8256DFC}" sibTransId="{5F0505B4-81B2-4995-8CF7-30B2D6D8DD10}"/>
    <dgm:cxn modelId="{B195EE5E-602A-459A-9A3F-CECF434CC757}" type="presOf" srcId="{5AAB1FC3-0527-4180-AEB2-C10160EED643}" destId="{F181D1F8-396A-4DFB-9FBE-0E1E2CE6CF94}" srcOrd="0" destOrd="0" presId="urn:microsoft.com/office/officeart/2005/8/layout/vProcess5"/>
    <dgm:cxn modelId="{04834AF5-B98E-4807-AE77-4AED04A7533B}" type="presOf" srcId="{F6A400FA-4D71-470B-95BE-D5C452FADF2B}" destId="{D9C3593E-FDFC-45C4-B471-9DACED812386}" srcOrd="0" destOrd="0" presId="urn:microsoft.com/office/officeart/2005/8/layout/vProcess5"/>
    <dgm:cxn modelId="{704EA626-A58A-4B2F-83F5-B2635AA948A6}" srcId="{A3712CD9-47F2-46E7-B90F-731E9DD92566}" destId="{5AAB1FC3-0527-4180-AEB2-C10160EED643}" srcOrd="1" destOrd="0" parTransId="{A8033F2E-6F29-41C0-8527-311CE368AD7E}" sibTransId="{F6A400FA-4D71-470B-95BE-D5C452FADF2B}"/>
    <dgm:cxn modelId="{BD15ED67-E724-4737-AEB8-5022CC774DB4}" type="presOf" srcId="{5AAB1FC3-0527-4180-AEB2-C10160EED643}" destId="{02A70A42-7714-40D9-AC1F-225CA3432015}" srcOrd="1" destOrd="0" presId="urn:microsoft.com/office/officeart/2005/8/layout/vProcess5"/>
    <dgm:cxn modelId="{6E143162-418F-413E-AC15-D5C5CCCBCF9D}" srcId="{A3712CD9-47F2-46E7-B90F-731E9DD92566}" destId="{E1C9D65D-688C-4CBF-9B4D-AA33E56F337D}" srcOrd="2" destOrd="0" parTransId="{819AA768-492D-417B-9B2A-A21A11BF0F61}" sibTransId="{269FF106-468D-4A59-9511-24A28F2475B7}"/>
    <dgm:cxn modelId="{D818E11E-AA69-441A-A52E-7D7EE6814317}" type="presOf" srcId="{E1C9D65D-688C-4CBF-9B4D-AA33E56F337D}" destId="{D8FD252E-EB1D-43A3-9DE4-AC207BF8A845}" srcOrd="1" destOrd="0" presId="urn:microsoft.com/office/officeart/2005/8/layout/vProcess5"/>
    <dgm:cxn modelId="{E4C398FE-99E0-4AF4-8887-BF5BA120E5D6}" type="presOf" srcId="{A3712CD9-47F2-46E7-B90F-731E9DD92566}" destId="{ADB75C14-C6A4-4ACD-90F2-FC3A3604D035}" srcOrd="0" destOrd="0" presId="urn:microsoft.com/office/officeart/2005/8/layout/vProcess5"/>
    <dgm:cxn modelId="{0E97AF3A-8549-4143-81CB-73D3D8C45D8D}" type="presOf" srcId="{E1C9D65D-688C-4CBF-9B4D-AA33E56F337D}" destId="{9100ACB4-119D-42F1-810E-3688E3863CE6}" srcOrd="0" destOrd="0" presId="urn:microsoft.com/office/officeart/2005/8/layout/vProcess5"/>
    <dgm:cxn modelId="{3E170C42-C35C-4E57-B079-ABD7A1D744C4}" type="presParOf" srcId="{ADB75C14-C6A4-4ACD-90F2-FC3A3604D035}" destId="{A68509C3-9B20-4A99-A0DE-4A2FE4B9D3D9}" srcOrd="0" destOrd="0" presId="urn:microsoft.com/office/officeart/2005/8/layout/vProcess5"/>
    <dgm:cxn modelId="{42F05939-7B76-41D9-8E4E-763A59DE6333}" type="presParOf" srcId="{ADB75C14-C6A4-4ACD-90F2-FC3A3604D035}" destId="{0022C713-2666-4677-852D-6EF6AFDB54EF}" srcOrd="1" destOrd="0" presId="urn:microsoft.com/office/officeart/2005/8/layout/vProcess5"/>
    <dgm:cxn modelId="{3FC7099C-07E2-4C2F-B016-0C332014DCE6}" type="presParOf" srcId="{ADB75C14-C6A4-4ACD-90F2-FC3A3604D035}" destId="{F181D1F8-396A-4DFB-9FBE-0E1E2CE6CF94}" srcOrd="2" destOrd="0" presId="urn:microsoft.com/office/officeart/2005/8/layout/vProcess5"/>
    <dgm:cxn modelId="{4B803175-6E35-4610-83D4-D3BC10258F38}" type="presParOf" srcId="{ADB75C14-C6A4-4ACD-90F2-FC3A3604D035}" destId="{9100ACB4-119D-42F1-810E-3688E3863CE6}" srcOrd="3" destOrd="0" presId="urn:microsoft.com/office/officeart/2005/8/layout/vProcess5"/>
    <dgm:cxn modelId="{32A852EB-88F8-494E-9EF6-61523E02DE2D}" type="presParOf" srcId="{ADB75C14-C6A4-4ACD-90F2-FC3A3604D035}" destId="{6C49BF7B-B28B-466B-9CAC-DF82B56978B5}" srcOrd="4" destOrd="0" presId="urn:microsoft.com/office/officeart/2005/8/layout/vProcess5"/>
    <dgm:cxn modelId="{409716CC-06C0-415A-BB25-0DD83EF2D202}" type="presParOf" srcId="{ADB75C14-C6A4-4ACD-90F2-FC3A3604D035}" destId="{D9C3593E-FDFC-45C4-B471-9DACED812386}" srcOrd="5" destOrd="0" presId="urn:microsoft.com/office/officeart/2005/8/layout/vProcess5"/>
    <dgm:cxn modelId="{64D56FF2-865C-4CBE-8BCB-102AB5C44786}" type="presParOf" srcId="{ADB75C14-C6A4-4ACD-90F2-FC3A3604D035}" destId="{A57AD4EF-5520-46E9-B11B-E8A003958E8F}" srcOrd="6" destOrd="0" presId="urn:microsoft.com/office/officeart/2005/8/layout/vProcess5"/>
    <dgm:cxn modelId="{57F51144-873D-440B-AF41-CC8198618C6C}" type="presParOf" srcId="{ADB75C14-C6A4-4ACD-90F2-FC3A3604D035}" destId="{02A70A42-7714-40D9-AC1F-225CA3432015}" srcOrd="7" destOrd="0" presId="urn:microsoft.com/office/officeart/2005/8/layout/vProcess5"/>
    <dgm:cxn modelId="{6C67C561-198F-4739-B3CE-82A4069F690A}" type="presParOf" srcId="{ADB75C14-C6A4-4ACD-90F2-FC3A3604D035}" destId="{D8FD252E-EB1D-43A3-9DE4-AC207BF8A845}" srcOrd="8" destOrd="0" presId="urn:microsoft.com/office/officeart/2005/8/layout/vProcess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2018-03-27T01:06:00Z</dcterms:created>
  <dcterms:modified xsi:type="dcterms:W3CDTF">2018-03-27T01:10:00Z</dcterms:modified>
</cp:coreProperties>
</file>